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6"/>
          <w:szCs w:val="16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>г. Москва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jc w:val="right"/>
        <w:rPr>
          <w:rFonts w:ascii="Arial" w:eastAsia="Times New Roman" w:hAnsi="Arial" w:cs="Arial"/>
          <w:color w:val="151515"/>
          <w:sz w:val="16"/>
          <w:szCs w:val="16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>«___» _________ 200__ г.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jc w:val="center"/>
        <w:rPr>
          <w:rFonts w:ascii="Arial" w:eastAsia="Times New Roman" w:hAnsi="Arial" w:cs="Arial"/>
          <w:color w:val="151515"/>
          <w:sz w:val="16"/>
          <w:szCs w:val="16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>____________________________________________________(далее «Заказчик»)</w:t>
      </w: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br/>
        <w:t>в лице ____________________________________________________,</w:t>
      </w: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br/>
        <w:t>действующего на основании _____________________________, с одной стороны, и  (далее «Исполнитель») в лице</w:t>
      </w:r>
      <w:proofErr w:type="gramStart"/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> ,</w:t>
      </w:r>
      <w:proofErr w:type="gramEnd"/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 xml:space="preserve"> действующего на основании </w:t>
      </w:r>
      <w:r w:rsidRPr="0086505B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Устава</w:t>
      </w:r>
      <w:r w:rsidRPr="0086505B">
        <w:rPr>
          <w:rFonts w:ascii="Arial" w:eastAsia="Times New Roman" w:hAnsi="Arial" w:cs="Arial"/>
          <w:color w:val="151515"/>
          <w:sz w:val="16"/>
          <w:szCs w:val="16"/>
          <w:lang w:eastAsia="ru-RU"/>
        </w:rPr>
        <w:t>, с другой стороны, именуемые в дальнейшем «Стороны», заключили настоящий Договор о нижеследующем.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1. Предмет договора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1.1. Заказчик поручает, а Исполнитель принимает на себя обязательство оказать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hyperlink r:id="rId4" w:history="1">
        <w:r w:rsidRPr="0086505B">
          <w:rPr>
            <w:rFonts w:ascii="Arial" w:eastAsia="Times New Roman" w:hAnsi="Arial" w:cs="Arial"/>
            <w:color w:val="0C4EA6"/>
            <w:sz w:val="11"/>
            <w:u w:val="single"/>
            <w:lang w:eastAsia="ru-RU"/>
          </w:rPr>
          <w:t>юридические услуги</w:t>
        </w:r>
      </w:hyperlink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в соответствии с Техническим заданием (Приложение № 1), являющимся неотъемлемой частью данного договора.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1.2. Сроки (этапы) выполнения работ (оказания услуг) определяются в Техническом задании.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2. Обязанности Сторон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2.1. Заказчик обязан: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а) оплачивать выполненные Исполнителем работы в соответствии с условиями настоящего договора;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б) обеспечить своевременное предоставление Исполнителю всей информации и первичной документации, необходимой для выполнения задания;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в) обеспечить условия выполнения задания путем выдачи соответствующих доверенностей и/или полномочий.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2.2. Исполнитель обязан: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а) выполнять работы в соответствии с Техническим заданием;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б) применять при выполнении работ законные и объективные методы и средства;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в) выполнить работы в полном объеме, порядке и сроки, определяемые в настоящем договоре и Техническом задании.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3. Порядок выполнения работ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3.1. Выполнение работ производится Исполнителем на основании Технического задания Заказчика.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3.2. Исполнитель вправе привлекать для выполнения работ по настоящему договору третьих лиц, при этом соблюдая условия настоящего договора о коммерческой тайне (конфиденциальной информации), по согласованию с Заказчиком.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3.3. Если Заказчик в течение 3 (трех) рабочих дней со дня получения Акта выполненных работ не направляет Исполнителю подписанный Акт или мотивированное возражение, то выполненные работы считаются принятыми.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3.4. Возражения Заказчика по объему и качеству выполненных работ должны быть обоснованными и содержать конкретные ссылки на несоответствие работ результатам, предусмотренным в Техническом задании. При этом Стороны обязаны немедленно согласовать условия устранения данной претензии.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3.5. Работы по настоящему договору, не предусмотренные Техническим заданием, оформляются дополнительным соглашением.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4. Стоимость работ и порядок расчетов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 xml:space="preserve">4.1. Стоимость и форма оплаты за выполненные работы определяются Сторонами в Протоколе согласования стоимости работ (Приложение №2), 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который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 xml:space="preserve"> является неотъемлемой частью настоящего договора.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4.2. Оплата работ Заказчиком осуществляется на основании выставленных счетов путем перечисления денежных средств на расчетный счет Исполнителя (в сроки, указанные в выставленных счетах).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4.3. После подписания Акта приемки-сдачи работ в течение 5 дней Исполнитель предоставляет Заказчику счет-фактуру.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4.4. В случае неправомерного отказа Заказчика от подписания Акта сдачи-приемки работ, срок платежа по данному акту наступает на следующий день после даты, на которую должно было состояться подписание Акта сдачи-приемки работ.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4.5. После подписания настоящего Договора Заказчик перечисляет Исполнителю авансовый платеж в размере, указанном в утверждённом сторонами Протоколе согласования цены. Начало работ по Договору определяется датой поступления первого авансового платежа.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5. Конфиденциальность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5.1. Исполнитель обязуется не использовать полученную в рамках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5.2. К конфиденциальной информации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5.3. За понесенные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6. Форс-мажор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6.1. 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 xml:space="preserve">6.2. 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Форс-мажорными обстоятельствами по Договору являются: военные действия, забастовки, нормативные акты законодательной и исполнительной власти, пожары, молнии, бури, наводнения, землетрясения, иные стихийные бедствия.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6.3.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 xml:space="preserve"> 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Сторону. Если невозможность полного или частичного исполнения обязательств будет существовать свыше 3 месяцев, Исполнитель вправе расторгнуть Договор полностью или частично без обязанности по возмещению возможных убытков (в том числе расходов) Заказчика.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7. Досрочное расторжение договора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 xml:space="preserve">7.1. 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Договор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 xml:space="preserve"> может быть расторгнут по инициативе Заказчика в случае: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а) разглашения Исполнителем конфиденциальной информации;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б) в иных случаях, предусмотренных действующим законодательством РФ.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 xml:space="preserve">7.2. 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Договор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 xml:space="preserve"> может быть расторгнут по инициативе Исполнителя в случае: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а) невыполнения Заказчиком обязательств по оплате выполненных работ;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б) не обеспечения Исполнителя Заказчиком информацией, требуемой для выполнения Исполнителем своих обязательств по настоящему Договору;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в) создание Заказчиком условий, препятствующих выполнению Исполнителем принятых по Договору обязательств;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г) в иных случаях, предусмотренных действующим законодательством.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7.3. Сторона, выступившая инициатором расторжения Договора, обязана уведомить другую сторону о прекращении работ не менее чем за 5 (пять) рабочих дней до предполагаемой даты прекращения работ.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 xml:space="preserve">7.4. 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С момента получения Стороной извещения о расторжении Договора, Исполнитель не имеет права продолжать работу по Договору, а Заказчик не вправе требовать продолжения работ.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а) в такой ситуации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б) на основании предоставленного Исполнителем Отчета Стороны определяют стоимость выполненных работ и производят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 xml:space="preserve">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работ Исполнителя.</w:t>
      </w:r>
    </w:p>
    <w:p w:rsidR="0086505B" w:rsidRPr="0086505B" w:rsidRDefault="0086505B" w:rsidP="0086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8. Другие условия</w:t>
      </w:r>
    </w:p>
    <w:p w:rsidR="0086505B" w:rsidRPr="0086505B" w:rsidRDefault="0086505B" w:rsidP="0086505B">
      <w:pPr>
        <w:shd w:val="clear" w:color="auto" w:fill="FFFFFF"/>
        <w:spacing w:before="32" w:after="32" w:line="143" w:lineRule="atLeast"/>
        <w:ind w:left="32" w:right="32" w:firstLine="199"/>
        <w:rPr>
          <w:rFonts w:ascii="Arial" w:eastAsia="Times New Roman" w:hAnsi="Arial" w:cs="Arial"/>
          <w:color w:val="151515"/>
          <w:sz w:val="11"/>
          <w:szCs w:val="11"/>
          <w:lang w:eastAsia="ru-RU"/>
        </w:rPr>
      </w:pP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8.1. Права на использование результатов работы по настоящему договору в любой форме принадлежат Заказчику, передача результатов работы третьей стороне может быть осуществлена Исполнителем только по согласованию с Заказчиком.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8.2. Настоящий договор считается заключенным и вступает в действие с момента получения Исполнителем соответствующего авансового платежа и действует до полного исполнения Сторонами своих обязательств по настоящему Договору. В части неисполненных обязательств Договор продолжает действовать и в случае его расторжения до полного и надлежащего исполнения Сторонами этих обязательств.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8.3. Все споры и разногласия по Договору, не урегулированные Сторонами путем переговоров, подлежат рассмотрению в соответствующем арбитражном суде, либо - по выбору истца - в Третейском суде при Общероссийском общественном Фонде помощи и содействия ветеранам МВД РФ (103575, г</w:t>
      </w:r>
      <w:proofErr w:type="gramStart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.М</w:t>
      </w:r>
      <w:proofErr w:type="gramEnd"/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t>осква, г.Зеленоград, корп.918, оф.110)в соответствии с Регламентом указанного суда. Решение данного суда является окончательным для Сторон.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8.4. Во всех иных случаях, не упомянутых в настоящем Договоре, стороны руководствуются положениями и нормами действующего законодательства.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lastRenderedPageBreak/>
        <w:t>8.5. Настоящий договор составлен в двух экземплярах, по одному для каждой стороны, оба экземпляра имеют одинаковую юридическую силу.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  <w:t>8.6. Все приложения к настоящему договору являются его неотъемлемой частью.</w:t>
      </w:r>
    </w:p>
    <w:p w:rsidR="00566B2E" w:rsidRDefault="0086505B" w:rsidP="0086505B">
      <w:r w:rsidRPr="0086505B">
        <w:rPr>
          <w:rFonts w:ascii="Arial" w:eastAsia="Times New Roman" w:hAnsi="Arial" w:cs="Arial"/>
          <w:color w:val="151515"/>
          <w:sz w:val="11"/>
          <w:szCs w:val="11"/>
          <w:lang w:eastAsia="ru-RU"/>
        </w:rPr>
        <w:br/>
      </w:r>
      <w:r w:rsidRPr="0086505B">
        <w:rPr>
          <w:rFonts w:ascii="Arial" w:eastAsia="Times New Roman" w:hAnsi="Arial" w:cs="Arial"/>
          <w:color w:val="151515"/>
          <w:sz w:val="11"/>
          <w:szCs w:val="11"/>
          <w:shd w:val="clear" w:color="auto" w:fill="FFFFFF"/>
          <w:lang w:eastAsia="ru-RU"/>
        </w:rPr>
        <w:t>9. Адреса, реквизиты и подписи Сторон:</w:t>
      </w:r>
      <w:r w:rsidRPr="0086505B">
        <w:rPr>
          <w:rFonts w:ascii="Arial" w:eastAsia="Times New Roman" w:hAnsi="Arial" w:cs="Arial"/>
          <w:color w:val="151515"/>
          <w:sz w:val="11"/>
          <w:lang w:eastAsia="ru-RU"/>
        </w:rPr>
        <w:t> </w:t>
      </w:r>
    </w:p>
    <w:sectPr w:rsidR="00566B2E" w:rsidSect="00FC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6505B"/>
    <w:rsid w:val="0086505B"/>
    <w:rsid w:val="00B5476B"/>
    <w:rsid w:val="00BB011B"/>
    <w:rsid w:val="00FC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8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8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8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05B"/>
  </w:style>
  <w:style w:type="character" w:styleId="a3">
    <w:name w:val="Hyperlink"/>
    <w:basedOn w:val="a0"/>
    <w:uiPriority w:val="99"/>
    <w:semiHidden/>
    <w:unhideWhenUsed/>
    <w:rsid w:val="008650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yer-w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1210</Words>
  <Characters>6897</Characters>
  <Application>Microsoft Office Word</Application>
  <DocSecurity>0</DocSecurity>
  <Lines>57</Lines>
  <Paragraphs>16</Paragraphs>
  <ScaleCrop>false</ScaleCrop>
  <Company>Krokoz™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2015-03-22T22:32:00Z</dcterms:created>
  <dcterms:modified xsi:type="dcterms:W3CDTF">2015-03-22T22:33:00Z</dcterms:modified>
</cp:coreProperties>
</file>